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7B1" w:rsidRPr="00B617B1" w:rsidRDefault="00B617B1" w:rsidP="00B617B1">
      <w:pPr>
        <w:spacing w:before="100" w:beforeAutospacing="1" w:after="100" w:afterAutospacing="1" w:line="240" w:lineRule="auto"/>
        <w:jc w:val="left"/>
        <w:outlineLvl w:val="0"/>
        <w:rPr>
          <w:rFonts w:ascii="Arial" w:eastAsia="Times New Roman" w:hAnsi="Arial" w:cs="Arial"/>
          <w:b/>
          <w:bCs/>
          <w:color w:val="000000"/>
          <w:kern w:val="36"/>
          <w:sz w:val="48"/>
          <w:szCs w:val="48"/>
        </w:rPr>
      </w:pPr>
      <w:bookmarkStart w:id="0" w:name="_GoBack"/>
      <w:bookmarkEnd w:id="0"/>
      <w:r w:rsidRPr="00B617B1">
        <w:rPr>
          <w:rFonts w:ascii="Arial" w:eastAsia="Times New Roman" w:hAnsi="Arial" w:cs="Arial"/>
          <w:b/>
          <w:bCs/>
          <w:color w:val="000000"/>
          <w:kern w:val="36"/>
          <w:sz w:val="48"/>
          <w:szCs w:val="48"/>
        </w:rPr>
        <w:t>MBTA Pensions: A Ticking Time Bomb</w:t>
      </w:r>
    </w:p>
    <w:p w:rsidR="00B617B1" w:rsidRPr="00B617B1" w:rsidRDefault="00B617B1" w:rsidP="00B617B1">
      <w:pPr>
        <w:spacing w:after="0" w:line="240" w:lineRule="auto"/>
        <w:jc w:val="left"/>
        <w:rPr>
          <w:rFonts w:ascii="Arial" w:eastAsia="Times New Roman" w:hAnsi="Arial" w:cs="Arial"/>
          <w:color w:val="6D6D6D"/>
          <w:sz w:val="24"/>
          <w:szCs w:val="24"/>
        </w:rPr>
      </w:pPr>
      <w:r w:rsidRPr="00B617B1">
        <w:rPr>
          <w:rFonts w:ascii="Arial" w:eastAsia="Times New Roman" w:hAnsi="Arial" w:cs="Arial"/>
          <w:color w:val="6D6D6D"/>
          <w:sz w:val="24"/>
          <w:szCs w:val="24"/>
        </w:rPr>
        <w:t>July 5, 2017</w:t>
      </w:r>
    </w:p>
    <w:p w:rsidR="00B617B1" w:rsidRPr="00B617B1" w:rsidRDefault="00B617B1" w:rsidP="00B617B1">
      <w:pPr>
        <w:spacing w:after="0" w:line="240" w:lineRule="auto"/>
        <w:jc w:val="left"/>
        <w:rPr>
          <w:rFonts w:ascii="Arial" w:eastAsia="Times New Roman" w:hAnsi="Arial" w:cs="Arial"/>
          <w:color w:val="000000"/>
          <w:sz w:val="24"/>
          <w:szCs w:val="24"/>
        </w:rPr>
      </w:pPr>
      <w:r w:rsidRPr="00B617B1">
        <w:rPr>
          <w:rFonts w:ascii="Arial" w:eastAsia="Times New Roman" w:hAnsi="Arial" w:cs="Arial"/>
          <w:caps/>
          <w:color w:val="C34B18"/>
          <w:sz w:val="24"/>
          <w:szCs w:val="24"/>
        </w:rPr>
        <w:t>GREG SULLIVAN</w:t>
      </w:r>
    </w:p>
    <w:p w:rsidR="00B617B1" w:rsidRPr="00B617B1" w:rsidRDefault="00B617B1" w:rsidP="00B617B1">
      <w:pPr>
        <w:spacing w:after="0" w:line="240" w:lineRule="auto"/>
        <w:jc w:val="left"/>
        <w:rPr>
          <w:rFonts w:ascii="Arial" w:eastAsia="Times New Roman" w:hAnsi="Arial" w:cs="Arial"/>
          <w:color w:val="000000"/>
          <w:sz w:val="24"/>
          <w:szCs w:val="24"/>
        </w:rPr>
      </w:pPr>
      <w:r w:rsidRPr="00B617B1">
        <w:rPr>
          <w:rFonts w:ascii="Arial" w:eastAsia="Times New Roman" w:hAnsi="Arial" w:cs="Arial"/>
          <w:caps/>
          <w:color w:val="C34B18"/>
          <w:sz w:val="24"/>
          <w:szCs w:val="24"/>
        </w:rPr>
        <w:t>CHARLES CHIEPPO</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The T’s biggest union has begun its campaign to reassure Massachusetts taxpayers that there’s no truth to what you might have heard about the crisis condition of the MBTA Retirement Fund (MBTARF). What a relief!</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But facts are stubborn things. Compared to their state counterparts, MBTA employees contribute less toward their pensions, retire earlier, and receive richer benefits. As long as that’s the case, no amount of spin can change the fact that the amount Massachusetts taxpayers will be required to contribute to the fund is likely to skyrocket.</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The T is responsible for 75 percent of any additional funds needed to maintain the fund’s actuarial integrity. At a recent State House briefing, Carmen’s Union President Jimmy O’Brien and consultant Tom Roth of the Labor Bureau, Inc. explained that with the T contributing 20 percent of payroll, which it will be required to do for the coming fiscal year, and employees contributing 7.1 percent of their salary, the MBTARF is on track to pay down its unfunded liability by 2039.</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With that burden lifted, combined annual contributions would fall from a total of 27 percent of payroll to just over 11 percent. Crisis averted.</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If they really believe that, why not push for legislation capping T contributions to the MBTARF at 20 percent? We’d support it wholeheartedly and move on to something else.</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But here’s the problem: Last year the same duo was telling us that if the T continued to contribute 18 percent of payroll, the pension would be fully funded by 2039. Two years ago, they told us everything would be fine if the T just kept contributing 16 percent. Year after year, Mr. Roth’s analysis has been disproven by actual results.</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The Labor Bureau, Inc. is the same outfit the Carmen’s Union used to push back against privatizing the MBTA’s money room.  The T said the move would save $5.4 million in the first year, but the Labor Bureau said actual savings would only be $330,000.  After just two months, privatization has saved over $1 million and the time between collecting money and depositing it in the bank has shrunk from 120 hours to 24.</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A decade ago the T contributed $37 million to the MBTARF; next year it will be $94 million. Over that time the fund’s assets have shrunk and its unfunded liability has spiked. </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lastRenderedPageBreak/>
        <w:t>O’Brien and Roth claimed the biggest reason why the scenarios T management has been releasing look so dire is because they underestimate MBTARF investment returns. The T assumes the fund will earn 4 percent annually for 10 years and then 7 percent thereafter. The MBTARF assumes a 7.75 percent annual rate of return.</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 xml:space="preserve">Over the last three years the MBTARF returns averaged 3.9 percent; for the last </w:t>
      </w:r>
      <w:proofErr w:type="gramStart"/>
      <w:r w:rsidRPr="00B617B1">
        <w:rPr>
          <w:rFonts w:ascii="Arial" w:eastAsia="Times New Roman" w:hAnsi="Arial" w:cs="Arial"/>
          <w:color w:val="333333"/>
          <w:sz w:val="24"/>
          <w:szCs w:val="24"/>
        </w:rPr>
        <w:t>decade</w:t>
      </w:r>
      <w:proofErr w:type="gramEnd"/>
      <w:r w:rsidRPr="00B617B1">
        <w:rPr>
          <w:rFonts w:ascii="Arial" w:eastAsia="Times New Roman" w:hAnsi="Arial" w:cs="Arial"/>
          <w:color w:val="333333"/>
          <w:sz w:val="24"/>
          <w:szCs w:val="24"/>
        </w:rPr>
        <w:t xml:space="preserve"> they averaged 5.8 percent. Just a few days after the State House briefing, the T received an updated MBTARF valuation report.  It showed that if the fund continues to earn 6 percent, it will require about $2.</w:t>
      </w:r>
      <w:proofErr w:type="gramStart"/>
      <w:r w:rsidRPr="00B617B1">
        <w:rPr>
          <w:rFonts w:ascii="Arial" w:eastAsia="Times New Roman" w:hAnsi="Arial" w:cs="Arial"/>
          <w:color w:val="333333"/>
          <w:sz w:val="24"/>
          <w:szCs w:val="24"/>
        </w:rPr>
        <w:t>6  billion</w:t>
      </w:r>
      <w:proofErr w:type="gramEnd"/>
      <w:r w:rsidRPr="00B617B1">
        <w:rPr>
          <w:rFonts w:ascii="Arial" w:eastAsia="Times New Roman" w:hAnsi="Arial" w:cs="Arial"/>
          <w:color w:val="333333"/>
          <w:sz w:val="24"/>
          <w:szCs w:val="24"/>
        </w:rPr>
        <w:t xml:space="preserve"> in taxpayer funding over the next 20 years.  It also revealed that the value of fund assets fell by $24 million in the last two years and liabilities increased by $271 million. </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The basic problems with the MBTARF are so simple that even a writer can understand them.  MBTA employees contribute around 6.5 percent of salary to their pension, just over half of what state employees kick in.  Unlike state employees, T workers also receive Social Security benefits.  Even with the 6.2 percent of salary they pay in to that program, their total contribution is about the same as state employees, yet they receive far richer pensions.</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And unlike state workers, T employees can retire at 55 and collect a full pension.</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color w:val="333333"/>
          <w:sz w:val="24"/>
          <w:szCs w:val="24"/>
        </w:rPr>
        <w:t>Despite the best efforts of the Carmen’s Union and its consultants to demonstrate otherwise, the MBTA Retirement Fund is in a death spiral.  Unless immediate steps are taken to fix it, a bailout looms in the not-too-distant future.  And if you think that’s the T’s problem and not yours, just remember that two thirds of MBTA revenue comes from state taxpayers.</w:t>
      </w:r>
    </w:p>
    <w:p w:rsidR="00B617B1" w:rsidRPr="00B617B1" w:rsidRDefault="00B617B1" w:rsidP="00B617B1">
      <w:pPr>
        <w:spacing w:before="100" w:beforeAutospacing="1" w:after="100" w:afterAutospacing="1" w:line="240" w:lineRule="auto"/>
        <w:jc w:val="left"/>
        <w:rPr>
          <w:rFonts w:ascii="Arial" w:eastAsia="Times New Roman" w:hAnsi="Arial" w:cs="Arial"/>
          <w:color w:val="333333"/>
          <w:sz w:val="24"/>
          <w:szCs w:val="24"/>
        </w:rPr>
      </w:pPr>
      <w:r w:rsidRPr="00B617B1">
        <w:rPr>
          <w:rFonts w:ascii="Arial" w:eastAsia="Times New Roman" w:hAnsi="Arial" w:cs="Arial"/>
          <w:i/>
          <w:iCs/>
          <w:color w:val="333333"/>
          <w:sz w:val="24"/>
          <w:szCs w:val="24"/>
        </w:rPr>
        <w:t>Greg Sullivan is Research Director and Charles Chieppo is</w:t>
      </w:r>
      <w:r>
        <w:rPr>
          <w:rFonts w:ascii="Arial" w:eastAsia="Times New Roman" w:hAnsi="Arial" w:cs="Arial"/>
          <w:i/>
          <w:iCs/>
          <w:color w:val="333333"/>
          <w:sz w:val="24"/>
          <w:szCs w:val="24"/>
        </w:rPr>
        <w:t xml:space="preserve"> a</w:t>
      </w:r>
      <w:r w:rsidRPr="00B617B1">
        <w:rPr>
          <w:rFonts w:ascii="Arial" w:eastAsia="Times New Roman" w:hAnsi="Arial" w:cs="Arial"/>
          <w:i/>
          <w:iCs/>
          <w:color w:val="333333"/>
          <w:sz w:val="24"/>
          <w:szCs w:val="24"/>
        </w:rPr>
        <w:t xml:space="preserve"> Senior Fellow at Pioneer Institute, a Boston-based think tank.</w:t>
      </w:r>
    </w:p>
    <w:p w:rsidR="00961DAB" w:rsidRDefault="00B617B1"/>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B1"/>
    <w:rsid w:val="001977AC"/>
    <w:rsid w:val="001C00B2"/>
    <w:rsid w:val="00304C68"/>
    <w:rsid w:val="003230BE"/>
    <w:rsid w:val="003D56B3"/>
    <w:rsid w:val="005C1A58"/>
    <w:rsid w:val="008670E6"/>
    <w:rsid w:val="00916D05"/>
    <w:rsid w:val="00A85B94"/>
    <w:rsid w:val="00B040AA"/>
    <w:rsid w:val="00B32FF4"/>
    <w:rsid w:val="00B617B1"/>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1788"/>
  <w15:chartTrackingRefBased/>
  <w15:docId w15:val="{A74758C3-90A8-4D0B-B236-D721435E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617B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17B1"/>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7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17B1"/>
    <w:rPr>
      <w:rFonts w:ascii="Times New Roman" w:eastAsia="Times New Roman" w:hAnsi="Times New Roman" w:cs="Times New Roman"/>
      <w:b/>
      <w:bCs/>
      <w:sz w:val="36"/>
      <w:szCs w:val="36"/>
    </w:rPr>
  </w:style>
  <w:style w:type="character" w:customStyle="1" w:styleId="date-publisheddate">
    <w:name w:val="date-published__date"/>
    <w:basedOn w:val="DefaultParagraphFont"/>
    <w:rsid w:val="00B617B1"/>
  </w:style>
  <w:style w:type="character" w:customStyle="1" w:styleId="bylinename">
    <w:name w:val="byline__name"/>
    <w:basedOn w:val="DefaultParagraphFont"/>
    <w:rsid w:val="00B617B1"/>
  </w:style>
  <w:style w:type="paragraph" w:styleId="NormalWeb">
    <w:name w:val="Normal (Web)"/>
    <w:basedOn w:val="Normal"/>
    <w:uiPriority w:val="99"/>
    <w:semiHidden/>
    <w:unhideWhenUsed/>
    <w:rsid w:val="00B617B1"/>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7B1"/>
    <w:rPr>
      <w:color w:val="0000FF"/>
      <w:u w:val="single"/>
    </w:rPr>
  </w:style>
  <w:style w:type="character" w:styleId="Emphasis">
    <w:name w:val="Emphasis"/>
    <w:basedOn w:val="DefaultParagraphFont"/>
    <w:uiPriority w:val="20"/>
    <w:qFormat/>
    <w:rsid w:val="00B61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82014">
      <w:bodyDiv w:val="1"/>
      <w:marLeft w:val="0"/>
      <w:marRight w:val="0"/>
      <w:marTop w:val="0"/>
      <w:marBottom w:val="0"/>
      <w:divBdr>
        <w:top w:val="none" w:sz="0" w:space="0" w:color="auto"/>
        <w:left w:val="none" w:sz="0" w:space="0" w:color="auto"/>
        <w:bottom w:val="none" w:sz="0" w:space="0" w:color="auto"/>
        <w:right w:val="none" w:sz="0" w:space="0" w:color="auto"/>
      </w:divBdr>
      <w:divsChild>
        <w:div w:id="2037464339">
          <w:marLeft w:val="0"/>
          <w:marRight w:val="0"/>
          <w:marTop w:val="0"/>
          <w:marBottom w:val="0"/>
          <w:divBdr>
            <w:top w:val="none" w:sz="0" w:space="0" w:color="auto"/>
            <w:left w:val="none" w:sz="0" w:space="0" w:color="auto"/>
            <w:bottom w:val="none" w:sz="0" w:space="0" w:color="auto"/>
            <w:right w:val="none" w:sz="0" w:space="0" w:color="auto"/>
          </w:divBdr>
        </w:div>
        <w:div w:id="279803246">
          <w:marLeft w:val="0"/>
          <w:marRight w:val="0"/>
          <w:marTop w:val="0"/>
          <w:marBottom w:val="0"/>
          <w:divBdr>
            <w:top w:val="none" w:sz="0" w:space="0" w:color="auto"/>
            <w:left w:val="none" w:sz="0" w:space="0" w:color="auto"/>
            <w:bottom w:val="none" w:sz="0" w:space="0" w:color="auto"/>
            <w:right w:val="none" w:sz="0" w:space="0" w:color="auto"/>
          </w:divBdr>
          <w:divsChild>
            <w:div w:id="446966834">
              <w:marLeft w:val="0"/>
              <w:marRight w:val="0"/>
              <w:marTop w:val="0"/>
              <w:marBottom w:val="0"/>
              <w:divBdr>
                <w:top w:val="none" w:sz="0" w:space="0" w:color="auto"/>
                <w:left w:val="none" w:sz="0" w:space="0" w:color="auto"/>
                <w:bottom w:val="none" w:sz="0" w:space="0" w:color="auto"/>
                <w:right w:val="none" w:sz="0" w:space="0" w:color="auto"/>
              </w:divBdr>
            </w:div>
          </w:divsChild>
        </w:div>
        <w:div w:id="1576478204">
          <w:marLeft w:val="0"/>
          <w:marRight w:val="0"/>
          <w:marTop w:val="0"/>
          <w:marBottom w:val="0"/>
          <w:divBdr>
            <w:top w:val="none" w:sz="0" w:space="0" w:color="auto"/>
            <w:left w:val="none" w:sz="0" w:space="0" w:color="auto"/>
            <w:bottom w:val="none" w:sz="0" w:space="0" w:color="auto"/>
            <w:right w:val="none" w:sz="0" w:space="0" w:color="auto"/>
          </w:divBdr>
          <w:divsChild>
            <w:div w:id="1139616290">
              <w:marLeft w:val="0"/>
              <w:marRight w:val="0"/>
              <w:marTop w:val="0"/>
              <w:marBottom w:val="0"/>
              <w:divBdr>
                <w:top w:val="none" w:sz="0" w:space="0" w:color="auto"/>
                <w:left w:val="none" w:sz="0" w:space="0" w:color="auto"/>
                <w:bottom w:val="none" w:sz="0" w:space="0" w:color="auto"/>
                <w:right w:val="none" w:sz="0" w:space="0" w:color="auto"/>
              </w:divBdr>
              <w:divsChild>
                <w:div w:id="815151519">
                  <w:marLeft w:val="0"/>
                  <w:marRight w:val="0"/>
                  <w:marTop w:val="0"/>
                  <w:marBottom w:val="0"/>
                  <w:divBdr>
                    <w:top w:val="none" w:sz="0" w:space="0" w:color="auto"/>
                    <w:left w:val="none" w:sz="0" w:space="0" w:color="auto"/>
                    <w:bottom w:val="none" w:sz="0" w:space="0" w:color="auto"/>
                    <w:right w:val="none" w:sz="0" w:space="0" w:color="auto"/>
                  </w:divBdr>
                </w:div>
                <w:div w:id="3006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857">
          <w:marLeft w:val="0"/>
          <w:marRight w:val="0"/>
          <w:marTop w:val="0"/>
          <w:marBottom w:val="0"/>
          <w:divBdr>
            <w:top w:val="none" w:sz="0" w:space="0" w:color="auto"/>
            <w:left w:val="none" w:sz="0" w:space="0" w:color="auto"/>
            <w:bottom w:val="none" w:sz="0" w:space="0" w:color="auto"/>
            <w:right w:val="none" w:sz="0" w:space="0" w:color="auto"/>
          </w:divBdr>
          <w:divsChild>
            <w:div w:id="1510681165">
              <w:marLeft w:val="0"/>
              <w:marRight w:val="0"/>
              <w:marTop w:val="0"/>
              <w:marBottom w:val="0"/>
              <w:divBdr>
                <w:top w:val="none" w:sz="0" w:space="0" w:color="auto"/>
                <w:left w:val="none" w:sz="0" w:space="0" w:color="auto"/>
                <w:bottom w:val="none" w:sz="0" w:space="0" w:color="auto"/>
                <w:right w:val="none" w:sz="0" w:space="0" w:color="auto"/>
              </w:divBdr>
              <w:divsChild>
                <w:div w:id="298465516">
                  <w:marLeft w:val="0"/>
                  <w:marRight w:val="0"/>
                  <w:marTop w:val="0"/>
                  <w:marBottom w:val="0"/>
                  <w:divBdr>
                    <w:top w:val="none" w:sz="0" w:space="0" w:color="auto"/>
                    <w:left w:val="none" w:sz="0" w:space="0" w:color="auto"/>
                    <w:bottom w:val="none" w:sz="0" w:space="0" w:color="auto"/>
                    <w:right w:val="none" w:sz="0" w:space="0" w:color="auto"/>
                  </w:divBdr>
                  <w:divsChild>
                    <w:div w:id="460540446">
                      <w:marLeft w:val="0"/>
                      <w:marRight w:val="0"/>
                      <w:marTop w:val="0"/>
                      <w:marBottom w:val="0"/>
                      <w:divBdr>
                        <w:top w:val="none" w:sz="0" w:space="0" w:color="auto"/>
                        <w:left w:val="none" w:sz="0" w:space="0" w:color="auto"/>
                        <w:bottom w:val="none" w:sz="0" w:space="0" w:color="auto"/>
                        <w:right w:val="none" w:sz="0" w:space="0" w:color="auto"/>
                      </w:divBdr>
                      <w:divsChild>
                        <w:div w:id="247079872">
                          <w:marLeft w:val="0"/>
                          <w:marRight w:val="0"/>
                          <w:marTop w:val="0"/>
                          <w:marBottom w:val="0"/>
                          <w:divBdr>
                            <w:top w:val="none" w:sz="0" w:space="0" w:color="auto"/>
                            <w:left w:val="none" w:sz="0" w:space="0" w:color="auto"/>
                            <w:bottom w:val="none" w:sz="0" w:space="0" w:color="auto"/>
                            <w:right w:val="none" w:sz="0" w:space="0" w:color="auto"/>
                          </w:divBdr>
                          <w:divsChild>
                            <w:div w:id="1498882704">
                              <w:marLeft w:val="0"/>
                              <w:marRight w:val="0"/>
                              <w:marTop w:val="0"/>
                              <w:marBottom w:val="0"/>
                              <w:divBdr>
                                <w:top w:val="none" w:sz="0" w:space="0" w:color="auto"/>
                                <w:left w:val="none" w:sz="0" w:space="0" w:color="auto"/>
                                <w:bottom w:val="none" w:sz="0" w:space="0" w:color="auto"/>
                                <w:right w:val="none" w:sz="0" w:space="0" w:color="auto"/>
                              </w:divBdr>
                              <w:divsChild>
                                <w:div w:id="12782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09833">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sChild>
                                <w:div w:id="21192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7070">
                          <w:marLeft w:val="0"/>
                          <w:marRight w:val="0"/>
                          <w:marTop w:val="0"/>
                          <w:marBottom w:val="0"/>
                          <w:divBdr>
                            <w:top w:val="none" w:sz="0" w:space="0" w:color="auto"/>
                            <w:left w:val="none" w:sz="0" w:space="0" w:color="auto"/>
                            <w:bottom w:val="none" w:sz="0" w:space="0" w:color="auto"/>
                            <w:right w:val="none" w:sz="0" w:space="0" w:color="auto"/>
                          </w:divBdr>
                          <w:divsChild>
                            <w:div w:id="1961720336">
                              <w:marLeft w:val="0"/>
                              <w:marRight w:val="0"/>
                              <w:marTop w:val="0"/>
                              <w:marBottom w:val="0"/>
                              <w:divBdr>
                                <w:top w:val="none" w:sz="0" w:space="0" w:color="auto"/>
                                <w:left w:val="none" w:sz="0" w:space="0" w:color="auto"/>
                                <w:bottom w:val="none" w:sz="0" w:space="0" w:color="auto"/>
                                <w:right w:val="none" w:sz="0" w:space="0" w:color="auto"/>
                              </w:divBdr>
                              <w:divsChild>
                                <w:div w:id="2951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2017-07-09T13:41:00Z</dcterms:created>
  <dcterms:modified xsi:type="dcterms:W3CDTF">2017-07-09T13:43:00Z</dcterms:modified>
</cp:coreProperties>
</file>